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23EB3" w14:textId="77777777" w:rsidR="00995CF7" w:rsidRPr="004A0D1C" w:rsidRDefault="004A0D1C">
      <w:pPr>
        <w:pStyle w:val="Heading1"/>
        <w:rPr>
          <w:lang w:val="fr-CA"/>
        </w:rPr>
      </w:pPr>
      <w:r w:rsidRPr="004A0D1C">
        <w:rPr>
          <w:lang w:val="fr-CA"/>
        </w:rPr>
        <w:t>Sociologie – 26/09/2016</w:t>
      </w:r>
    </w:p>
    <w:p w14:paraId="507C473F" w14:textId="77777777" w:rsidR="00995CF7" w:rsidRPr="00653390" w:rsidRDefault="00653390" w:rsidP="00653390">
      <w:pPr>
        <w:pStyle w:val="ListBullet"/>
        <w:numPr>
          <w:ilvl w:val="0"/>
          <w:numId w:val="0"/>
        </w:numPr>
        <w:ind w:left="432" w:hanging="432"/>
        <w:jc w:val="center"/>
        <w:rPr>
          <w:b/>
          <w:sz w:val="32"/>
          <w:lang w:val="fr-CA"/>
        </w:rPr>
      </w:pPr>
      <w:r w:rsidRPr="00653390">
        <w:rPr>
          <w:b/>
          <w:sz w:val="32"/>
          <w:lang w:val="fr-CA"/>
        </w:rPr>
        <w:t>La recherche sociologique</w:t>
      </w:r>
    </w:p>
    <w:p w14:paraId="4AC61D25" w14:textId="77777777" w:rsidR="00653390" w:rsidRPr="00653390" w:rsidRDefault="00653390" w:rsidP="00653390">
      <w:pPr>
        <w:pStyle w:val="ListBullet"/>
        <w:numPr>
          <w:ilvl w:val="0"/>
          <w:numId w:val="0"/>
        </w:numPr>
        <w:ind w:left="432" w:hanging="432"/>
        <w:jc w:val="center"/>
        <w:rPr>
          <w:b/>
          <w:sz w:val="28"/>
          <w:lang w:val="fr-CA"/>
        </w:rPr>
      </w:pPr>
      <w:r w:rsidRPr="00653390">
        <w:rPr>
          <w:b/>
          <w:sz w:val="28"/>
          <w:lang w:val="fr-CA"/>
        </w:rPr>
        <w:t>Les pièges du sens commun et les principes de la recherche sociologique</w:t>
      </w:r>
    </w:p>
    <w:p w14:paraId="2D58E571" w14:textId="77777777" w:rsidR="00FA01F7" w:rsidRDefault="00FA01F7" w:rsidP="00653390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4666E117" w14:textId="77777777" w:rsidR="00653390" w:rsidRDefault="004D5365" w:rsidP="00653390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Lorsque quel qu’un brise la norme, on se demande pourquoi</w:t>
      </w:r>
      <w:r w:rsidR="00FA01F7">
        <w:rPr>
          <w:lang w:val="fr-CA"/>
        </w:rPr>
        <w:t xml:space="preserve"> </w:t>
      </w:r>
      <w:r>
        <w:rPr>
          <w:lang w:val="fr-CA"/>
        </w:rPr>
        <w:t>?</w:t>
      </w:r>
    </w:p>
    <w:p w14:paraId="73D5FC4E" w14:textId="77777777" w:rsidR="00FA01F7" w:rsidRDefault="00FA01F7" w:rsidP="00653390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Raison : Besoin d’attention, défaire les normes</w:t>
      </w:r>
    </w:p>
    <w:p w14:paraId="733D2B14" w14:textId="656D3E7B" w:rsidR="00FA01F7" w:rsidRDefault="00FA01F7" w:rsidP="00653390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Les sociologues s’intéressent au cad</w:t>
      </w:r>
      <w:r w:rsidR="00E614A6">
        <w:rPr>
          <w:lang w:val="fr-CA"/>
        </w:rPr>
        <w:t>r</w:t>
      </w:r>
      <w:r>
        <w:rPr>
          <w:lang w:val="fr-CA"/>
        </w:rPr>
        <w:t>e sociale des gens</w:t>
      </w:r>
    </w:p>
    <w:p w14:paraId="0CAA8A17" w14:textId="77777777" w:rsidR="00FA01F7" w:rsidRDefault="00FA01F7" w:rsidP="00FA01F7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 xml:space="preserve">Les gens avec des « piercings » est peut-être un moyen pour démontre </w:t>
      </w:r>
      <w:proofErr w:type="gramStart"/>
      <w:r>
        <w:rPr>
          <w:lang w:val="fr-CA"/>
        </w:rPr>
        <w:t>a</w:t>
      </w:r>
      <w:proofErr w:type="gramEnd"/>
      <w:r>
        <w:rPr>
          <w:lang w:val="fr-CA"/>
        </w:rPr>
        <w:t xml:space="preserve"> la société qu’ils sont contre la norme de la société (en désaccord/contre les normes)</w:t>
      </w:r>
    </w:p>
    <w:p w14:paraId="05805685" w14:textId="77777777" w:rsidR="00FA01F7" w:rsidRDefault="00FA01F7" w:rsidP="00FA01F7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>Des sociologues diront que c’est pour retourner au rites de passages.</w:t>
      </w:r>
    </w:p>
    <w:p w14:paraId="2783EEB4" w14:textId="77777777" w:rsidR="00FA01F7" w:rsidRDefault="00FA01F7" w:rsidP="00FA01F7">
      <w:pPr>
        <w:pStyle w:val="ListBullet"/>
        <w:numPr>
          <w:ilvl w:val="0"/>
          <w:numId w:val="5"/>
        </w:numPr>
        <w:rPr>
          <w:lang w:val="fr-CA"/>
        </w:rPr>
      </w:pPr>
      <w:r>
        <w:rPr>
          <w:lang w:val="fr-CA"/>
        </w:rPr>
        <w:t xml:space="preserve">En étudiant la société et les interactions, les sociologues essaient d’adapter des… </w:t>
      </w:r>
    </w:p>
    <w:p w14:paraId="0B6946B0" w14:textId="77777777" w:rsidR="00FA01F7" w:rsidRDefault="00FA01F7" w:rsidP="00FA01F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60C97280" w14:textId="77777777" w:rsidR="00FA01F7" w:rsidRPr="004F16CE" w:rsidRDefault="00002AB4" w:rsidP="00FA01F7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  <w:r w:rsidRPr="004F16CE">
        <w:rPr>
          <w:sz w:val="36"/>
          <w:lang w:val="fr-CA"/>
        </w:rPr>
        <w:t>Le sens commun</w:t>
      </w:r>
      <w:bookmarkStart w:id="0" w:name="_GoBack"/>
      <w:bookmarkEnd w:id="0"/>
    </w:p>
    <w:p w14:paraId="2B3A8AEB" w14:textId="77777777" w:rsidR="00866CEB" w:rsidRDefault="00002AB4" w:rsidP="00FA01F7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Un sens qui est communément partages par tout le monde. </w:t>
      </w:r>
      <w:r w:rsidR="00426E99">
        <w:rPr>
          <w:lang w:val="fr-CA"/>
        </w:rPr>
        <w:t xml:space="preserve"> </w:t>
      </w:r>
    </w:p>
    <w:p w14:paraId="7FF01ADB" w14:textId="77777777" w:rsidR="00002AB4" w:rsidRDefault="00866CEB" w:rsidP="00866CEB">
      <w:pPr>
        <w:pStyle w:val="ListBullet"/>
        <w:numPr>
          <w:ilvl w:val="0"/>
          <w:numId w:val="6"/>
        </w:numPr>
        <w:rPr>
          <w:lang w:val="fr-CA"/>
        </w:rPr>
      </w:pPr>
      <w:r>
        <w:rPr>
          <w:lang w:val="fr-CA"/>
        </w:rPr>
        <w:t>Une opinion communément partagée parmi une population n’est pas nécessairement vraie</w:t>
      </w:r>
    </w:p>
    <w:p w14:paraId="39433A52" w14:textId="77777777" w:rsidR="00866CEB" w:rsidRDefault="00866CEB" w:rsidP="00866CEB">
      <w:pPr>
        <w:pStyle w:val="ListBullet"/>
        <w:numPr>
          <w:ilvl w:val="0"/>
          <w:numId w:val="6"/>
        </w:numPr>
        <w:rPr>
          <w:lang w:val="fr-CA"/>
        </w:rPr>
      </w:pPr>
      <w:r>
        <w:rPr>
          <w:lang w:val="fr-CA"/>
        </w:rPr>
        <w:t xml:space="preserve">Difficile à réfuter parce qu’ils sont tellement tenus acquise </w:t>
      </w:r>
    </w:p>
    <w:p w14:paraId="632131E1" w14:textId="77777777" w:rsidR="00866CEB" w:rsidRDefault="00FE4877" w:rsidP="00866CEB">
      <w:pPr>
        <w:pStyle w:val="ListBullet"/>
        <w:numPr>
          <w:ilvl w:val="0"/>
          <w:numId w:val="6"/>
        </w:numPr>
        <w:rPr>
          <w:lang w:val="fr-CA"/>
        </w:rPr>
      </w:pPr>
      <w:r>
        <w:rPr>
          <w:lang w:val="fr-CA"/>
        </w:rPr>
        <w:t>Usage de raisonnement a l’état rudimentaire. (On s’appuie aux apparences initiales, on ne pense pas trop</w:t>
      </w:r>
      <w:r w:rsidR="00DC311D">
        <w:rPr>
          <w:lang w:val="fr-CA"/>
        </w:rPr>
        <w:t xml:space="preserve">, on ne cherche pas </w:t>
      </w:r>
      <w:proofErr w:type="spellStart"/>
      <w:proofErr w:type="gramStart"/>
      <w:r w:rsidR="00DC311D">
        <w:rPr>
          <w:lang w:val="fr-CA"/>
        </w:rPr>
        <w:t>a</w:t>
      </w:r>
      <w:proofErr w:type="spellEnd"/>
      <w:proofErr w:type="gramEnd"/>
      <w:r w:rsidR="00DC311D">
        <w:rPr>
          <w:lang w:val="fr-CA"/>
        </w:rPr>
        <w:t xml:space="preserve"> approfondir le sujet</w:t>
      </w:r>
      <w:r>
        <w:rPr>
          <w:lang w:val="fr-CA"/>
        </w:rPr>
        <w:t>)</w:t>
      </w:r>
    </w:p>
    <w:p w14:paraId="0B8379A1" w14:textId="77777777" w:rsidR="00FE4877" w:rsidRDefault="00FE4877" w:rsidP="00866CEB">
      <w:pPr>
        <w:pStyle w:val="ListBullet"/>
        <w:numPr>
          <w:ilvl w:val="0"/>
          <w:numId w:val="6"/>
        </w:numPr>
        <w:rPr>
          <w:lang w:val="fr-CA"/>
        </w:rPr>
      </w:pPr>
      <w:r>
        <w:rPr>
          <w:lang w:val="fr-CA"/>
        </w:rPr>
        <w:t>N’est pas universellement partage.</w:t>
      </w:r>
    </w:p>
    <w:p w14:paraId="4DDDD6C0" w14:textId="77777777" w:rsidR="004F16CE" w:rsidRDefault="004F16CE" w:rsidP="004F16CE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  <w:r w:rsidRPr="004F16CE">
        <w:rPr>
          <w:sz w:val="36"/>
          <w:lang w:val="fr-CA"/>
        </w:rPr>
        <w:t>Les fausses évidences</w:t>
      </w:r>
    </w:p>
    <w:p w14:paraId="5284659B" w14:textId="77777777" w:rsidR="007452D3" w:rsidRPr="00A80DA1" w:rsidRDefault="007452D3" w:rsidP="004F16CE">
      <w:pPr>
        <w:pStyle w:val="ListBullet"/>
        <w:numPr>
          <w:ilvl w:val="0"/>
          <w:numId w:val="0"/>
        </w:numPr>
        <w:ind w:left="432" w:hanging="432"/>
        <w:rPr>
          <w:sz w:val="32"/>
          <w:lang w:val="fr-CA"/>
        </w:rPr>
      </w:pPr>
      <w:r w:rsidRPr="00A80DA1">
        <w:rPr>
          <w:sz w:val="32"/>
          <w:lang w:val="fr-CA"/>
        </w:rPr>
        <w:lastRenderedPageBreak/>
        <w:t>Tellement évidente que la recherche de preuves n’est pas requise.</w:t>
      </w:r>
    </w:p>
    <w:p w14:paraId="3C3ACDB1" w14:textId="77777777" w:rsidR="00857E5A" w:rsidRDefault="00857E5A" w:rsidP="004F16CE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</w:p>
    <w:p w14:paraId="36F1C5BC" w14:textId="77777777" w:rsidR="00857E5A" w:rsidRPr="00A80DA1" w:rsidRDefault="00A80DA1" w:rsidP="00A80DA1">
      <w:pPr>
        <w:pStyle w:val="ListBullet"/>
        <w:numPr>
          <w:ilvl w:val="0"/>
          <w:numId w:val="7"/>
        </w:numPr>
        <w:rPr>
          <w:sz w:val="32"/>
          <w:lang w:val="fr-CA"/>
        </w:rPr>
      </w:pPr>
      <w:r w:rsidRPr="00A80DA1">
        <w:rPr>
          <w:sz w:val="32"/>
          <w:lang w:val="fr-CA"/>
        </w:rPr>
        <w:t>La seule chose évidente, c’est qu’il faut se méfier des évidences</w:t>
      </w:r>
    </w:p>
    <w:p w14:paraId="743B8D3E" w14:textId="77777777" w:rsidR="00A80DA1" w:rsidRDefault="00A80DA1" w:rsidP="00A80DA1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</w:p>
    <w:p w14:paraId="2BA67C76" w14:textId="77777777" w:rsidR="00A80DA1" w:rsidRDefault="00A80DA1" w:rsidP="00A80DA1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  <w:r>
        <w:rPr>
          <w:sz w:val="36"/>
          <w:lang w:val="fr-CA"/>
        </w:rPr>
        <w:t>Préjugés et stéréotypes</w:t>
      </w:r>
    </w:p>
    <w:p w14:paraId="2D0174F0" w14:textId="77777777" w:rsidR="00A80DA1" w:rsidRDefault="00DF24F0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Un pré-jugement qu’on pose sur un groupe sans avoir fait l’effort de rencontrer ce groupe.</w:t>
      </w:r>
    </w:p>
    <w:p w14:paraId="2BEFEC43" w14:textId="77777777" w:rsidR="00DF24F0" w:rsidRDefault="00DF24F0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Peut être positif ou négatif</w:t>
      </w:r>
    </w:p>
    <w:p w14:paraId="2E478E59" w14:textId="77777777" w:rsidR="00DF24F0" w:rsidRDefault="00AE6F58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 xml:space="preserve">Les préjugés sont nourris par les stéréotypes </w:t>
      </w:r>
      <w:r w:rsidR="00DF24F0">
        <w:rPr>
          <w:lang w:val="fr-CA"/>
        </w:rPr>
        <w:t xml:space="preserve"> </w:t>
      </w:r>
    </w:p>
    <w:p w14:paraId="0A2CB52A" w14:textId="77777777" w:rsidR="00AE6F58" w:rsidRDefault="00AE6F58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  <w:r>
        <w:rPr>
          <w:lang w:val="fr-CA"/>
        </w:rPr>
        <w:t>Stéréotype : Généralisations rigides des comportements et des attitudes des membres de certains groupes </w:t>
      </w:r>
    </w:p>
    <w:p w14:paraId="2825ECC7" w14:textId="77777777" w:rsidR="009C20C0" w:rsidRDefault="009C20C0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702ED503" w14:textId="77777777" w:rsidR="00DF24F0" w:rsidRPr="00A80DA1" w:rsidRDefault="00DF24F0" w:rsidP="00A80DA1">
      <w:pPr>
        <w:pStyle w:val="ListBullet"/>
        <w:numPr>
          <w:ilvl w:val="0"/>
          <w:numId w:val="0"/>
        </w:numPr>
        <w:ind w:left="432" w:hanging="432"/>
        <w:rPr>
          <w:lang w:val="fr-CA"/>
        </w:rPr>
      </w:pPr>
    </w:p>
    <w:p w14:paraId="4FAEBC3D" w14:textId="77777777" w:rsidR="004F16CE" w:rsidRPr="004F16CE" w:rsidRDefault="004F16CE" w:rsidP="004F16CE">
      <w:pPr>
        <w:pStyle w:val="ListBullet"/>
        <w:numPr>
          <w:ilvl w:val="0"/>
          <w:numId w:val="0"/>
        </w:numPr>
        <w:ind w:left="432" w:hanging="432"/>
        <w:rPr>
          <w:sz w:val="36"/>
          <w:lang w:val="fr-CA"/>
        </w:rPr>
      </w:pPr>
      <w:r w:rsidRPr="004F16CE">
        <w:rPr>
          <w:sz w:val="36"/>
          <w:lang w:val="fr-CA"/>
        </w:rPr>
        <w:t xml:space="preserve"> </w:t>
      </w:r>
    </w:p>
    <w:sectPr w:rsidR="004F16CE" w:rsidRPr="004F16CE">
      <w:footerReference w:type="default" r:id="rId8"/>
      <w:pgSz w:w="12240" w:h="15840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A75AA" w14:textId="77777777" w:rsidR="004A0D1C" w:rsidRDefault="004A0D1C">
      <w:r>
        <w:separator/>
      </w:r>
    </w:p>
    <w:p w14:paraId="3250D858" w14:textId="77777777" w:rsidR="004A0D1C" w:rsidRDefault="004A0D1C"/>
  </w:endnote>
  <w:endnote w:type="continuationSeparator" w:id="0">
    <w:p w14:paraId="29281C8A" w14:textId="77777777" w:rsidR="004A0D1C" w:rsidRDefault="004A0D1C">
      <w:r>
        <w:continuationSeparator/>
      </w:r>
    </w:p>
    <w:p w14:paraId="02DB94BB" w14:textId="77777777" w:rsidR="004A0D1C" w:rsidRDefault="004A0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4833F9" w14:textId="77777777" w:rsidR="00995CF7" w:rsidRDefault="005C44B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4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4AA0D" w14:textId="77777777" w:rsidR="004A0D1C" w:rsidRDefault="004A0D1C">
      <w:r>
        <w:separator/>
      </w:r>
    </w:p>
    <w:p w14:paraId="17EC9E99" w14:textId="77777777" w:rsidR="004A0D1C" w:rsidRDefault="004A0D1C"/>
  </w:footnote>
  <w:footnote w:type="continuationSeparator" w:id="0">
    <w:p w14:paraId="20203069" w14:textId="77777777" w:rsidR="004A0D1C" w:rsidRDefault="004A0D1C">
      <w:r>
        <w:continuationSeparator/>
      </w:r>
    </w:p>
    <w:p w14:paraId="0DEDF9B3" w14:textId="77777777" w:rsidR="004A0D1C" w:rsidRDefault="004A0D1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616DC3"/>
    <w:multiLevelType w:val="hybridMultilevel"/>
    <w:tmpl w:val="4E58E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86E7A"/>
    <w:multiLevelType w:val="hybridMultilevel"/>
    <w:tmpl w:val="FA064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06CDF"/>
    <w:multiLevelType w:val="hybridMultilevel"/>
    <w:tmpl w:val="9E244A1C"/>
    <w:lvl w:ilvl="0" w:tplc="A78AD9E8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83A07"/>
    <w:multiLevelType w:val="hybridMultilevel"/>
    <w:tmpl w:val="CE86A9B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8AB4355"/>
    <w:multiLevelType w:val="hybridMultilevel"/>
    <w:tmpl w:val="0B203272"/>
    <w:lvl w:ilvl="0" w:tplc="CE0E85FE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1C"/>
    <w:rsid w:val="00002AB4"/>
    <w:rsid w:val="00426E99"/>
    <w:rsid w:val="004A0D1C"/>
    <w:rsid w:val="004D5365"/>
    <w:rsid w:val="004F16CE"/>
    <w:rsid w:val="005C44B1"/>
    <w:rsid w:val="00653390"/>
    <w:rsid w:val="007452D3"/>
    <w:rsid w:val="00777D81"/>
    <w:rsid w:val="00857E5A"/>
    <w:rsid w:val="00866CEB"/>
    <w:rsid w:val="00995CF7"/>
    <w:rsid w:val="009C20C0"/>
    <w:rsid w:val="00A77F65"/>
    <w:rsid w:val="00A80DA1"/>
    <w:rsid w:val="00AE6F58"/>
    <w:rsid w:val="00DC311D"/>
    <w:rsid w:val="00DF24F0"/>
    <w:rsid w:val="00E614A6"/>
    <w:rsid w:val="00F911D1"/>
    <w:rsid w:val="00FA01F7"/>
    <w:rsid w:val="00FE4877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99619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ListNumber">
    <w:name w:val="List Number"/>
    <w:basedOn w:val="Normal"/>
    <w:uiPriority w:val="9"/>
    <w:qFormat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Hyperlink">
    <w:name w:val="Hyperlink"/>
    <w:basedOn w:val="DefaultParagraphFont"/>
    <w:uiPriority w:val="99"/>
    <w:unhideWhenUsed/>
    <w:rPr>
      <w:color w:val="731C3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Youssef/Library/Containers/com.microsoft.Word/Data/Library/Caches/4105/TM10002086/Take%20Notes.dotx" TargetMode="External"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93067E7-6060-C545-A386-602E22A0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Take Notes.dotx</Template>
  <TotalTime>88</TotalTime>
  <Pages>2</Pages>
  <Words>218</Words>
  <Characters>1243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Saddiki</dc:creator>
  <cp:keywords/>
  <dc:description/>
  <cp:lastModifiedBy>Youssef Saddiki</cp:lastModifiedBy>
  <cp:revision>4</cp:revision>
  <dcterms:created xsi:type="dcterms:W3CDTF">2016-09-26T19:45:00Z</dcterms:created>
  <dcterms:modified xsi:type="dcterms:W3CDTF">2016-09-29T15:20:00Z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TF10002051</vt:lpwstr>
  </property>
</Properties>
</file>